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3FF8" w14:textId="7CC42768" w:rsidR="00B76A59" w:rsidRDefault="00B76A59">
      <w:pPr>
        <w:rPr>
          <w:rFonts w:ascii="Times New Roman" w:hAnsi="Times New Roman" w:cs="Times New Roman"/>
          <w:sz w:val="28"/>
          <w:szCs w:val="28"/>
        </w:rPr>
      </w:pPr>
    </w:p>
    <w:p w14:paraId="0C28CCE7" w14:textId="2BE4F66D" w:rsidR="00004CDA" w:rsidRDefault="00004CD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FF03DB" wp14:editId="52DB0D21">
            <wp:extent cx="6300470" cy="866330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CEFD" w14:textId="41D1B9ED" w:rsidR="006C2505" w:rsidRPr="0058151B" w:rsidRDefault="006C2505" w:rsidP="006C2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5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ПОЛОЖЕНИЕ </w:t>
      </w:r>
    </w:p>
    <w:p w14:paraId="25D6848D" w14:textId="721EC1EA" w:rsidR="006C2505" w:rsidRDefault="006C2505" w:rsidP="006C2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51B">
        <w:rPr>
          <w:rFonts w:ascii="Times New Roman" w:hAnsi="Times New Roman" w:cs="Times New Roman"/>
          <w:b/>
          <w:bCs/>
          <w:sz w:val="28"/>
          <w:szCs w:val="28"/>
        </w:rPr>
        <w:t>о муниципальном этапе Международного конкурса сочинений «Без срока давности» среди обучающихся образовательных организаций, реализующих образовательные программы основного</w:t>
      </w:r>
      <w:r w:rsidR="0058151B" w:rsidRPr="0058151B">
        <w:rPr>
          <w:rFonts w:ascii="Times New Roman" w:hAnsi="Times New Roman" w:cs="Times New Roman"/>
          <w:b/>
          <w:bCs/>
          <w:sz w:val="28"/>
          <w:szCs w:val="28"/>
        </w:rPr>
        <w:t xml:space="preserve"> общего и среднего общего образования, среднего профессионального образования в 2025/26 учебном году</w:t>
      </w:r>
    </w:p>
    <w:p w14:paraId="21021855" w14:textId="686C4520" w:rsidR="00B742C0" w:rsidRDefault="00B742C0" w:rsidP="006C2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4CB12" w14:textId="3174C3FA" w:rsidR="00B742C0" w:rsidRDefault="00B742C0" w:rsidP="00B742C0">
      <w:pPr>
        <w:pStyle w:val="a4"/>
        <w:numPr>
          <w:ilvl w:val="0"/>
          <w:numId w:val="1"/>
        </w:numPr>
        <w:tabs>
          <w:tab w:val="left" w:pos="354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78F1D18" w14:textId="5FCC92CB" w:rsidR="00B742C0" w:rsidRDefault="00B742C0" w:rsidP="004238B7">
      <w:pPr>
        <w:pStyle w:val="a4"/>
        <w:numPr>
          <w:ilvl w:val="1"/>
          <w:numId w:val="1"/>
        </w:numPr>
        <w:tabs>
          <w:tab w:val="left" w:pos="993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муниципального этапа </w:t>
      </w:r>
      <w:r w:rsidR="00A43EC0">
        <w:rPr>
          <w:rFonts w:ascii="Times New Roman" w:hAnsi="Times New Roman" w:cs="Times New Roman"/>
          <w:sz w:val="28"/>
          <w:szCs w:val="28"/>
        </w:rPr>
        <w:t>Международного конкурса сочинений «</w:t>
      </w:r>
      <w:r w:rsidR="000019E6">
        <w:rPr>
          <w:rFonts w:ascii="Times New Roman" w:hAnsi="Times New Roman" w:cs="Times New Roman"/>
          <w:sz w:val="28"/>
          <w:szCs w:val="28"/>
        </w:rPr>
        <w:t>Без срока давности</w:t>
      </w:r>
      <w:r w:rsidR="00A43EC0">
        <w:rPr>
          <w:rFonts w:ascii="Times New Roman" w:hAnsi="Times New Roman" w:cs="Times New Roman"/>
          <w:sz w:val="28"/>
          <w:szCs w:val="28"/>
        </w:rPr>
        <w:t>»</w:t>
      </w:r>
      <w:r w:rsidR="000019E6">
        <w:rPr>
          <w:rFonts w:ascii="Times New Roman" w:hAnsi="Times New Roman" w:cs="Times New Roman"/>
          <w:sz w:val="28"/>
          <w:szCs w:val="28"/>
        </w:rPr>
        <w:t xml:space="preserve">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 (далее - Конкурс), порядок участия в Конкурсе и определение победителей Конкурса.</w:t>
      </w:r>
    </w:p>
    <w:p w14:paraId="46286564" w14:textId="14514371" w:rsidR="000019E6" w:rsidRDefault="004238B7" w:rsidP="004238B7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9E6">
        <w:rPr>
          <w:rFonts w:ascii="Times New Roman" w:hAnsi="Times New Roman" w:cs="Times New Roman"/>
          <w:sz w:val="28"/>
          <w:szCs w:val="28"/>
        </w:rPr>
        <w:t xml:space="preserve">Информационно-методическое сопровождение организации и проведения Конкурса осуществляется на официальном сайте </w:t>
      </w:r>
      <w:hyperlink r:id="rId7" w:history="1"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</w:t>
        </w:r>
        <w:proofErr w:type="spellEnd"/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memory</w:t>
        </w:r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</w:rPr>
          <w:t>45.</w:t>
        </w:r>
        <w:proofErr w:type="spellStart"/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  <w:r w:rsidR="000019E6" w:rsidRPr="00CE536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0019E6" w:rsidRPr="000019E6">
        <w:rPr>
          <w:rFonts w:ascii="Times New Roman" w:hAnsi="Times New Roman" w:cs="Times New Roman"/>
          <w:sz w:val="28"/>
          <w:szCs w:val="28"/>
        </w:rPr>
        <w:t xml:space="preserve"> </w:t>
      </w:r>
      <w:r w:rsidR="000019E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сайт Конкурса). </w:t>
      </w:r>
    </w:p>
    <w:p w14:paraId="187BB8B5" w14:textId="7768AD19" w:rsidR="000019E6" w:rsidRDefault="000019E6" w:rsidP="004238B7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ind w:left="993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 – государственный язык Российской Федерации</w:t>
      </w:r>
      <w:r w:rsidR="004248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C58269" w14:textId="0528A009" w:rsidR="00424841" w:rsidRDefault="00424841" w:rsidP="00424841">
      <w:pPr>
        <w:pStyle w:val="a4"/>
        <w:tabs>
          <w:tab w:val="left" w:pos="993"/>
        </w:tabs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2901AFE" w14:textId="0447AFD3" w:rsidR="00424841" w:rsidRDefault="00424841" w:rsidP="00424841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841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4D30E008" w14:textId="0EF0C844" w:rsidR="00424841" w:rsidRDefault="00424841" w:rsidP="004238B7">
      <w:pPr>
        <w:pStyle w:val="a4"/>
        <w:numPr>
          <w:ilvl w:val="1"/>
          <w:numId w:val="1"/>
        </w:numPr>
        <w:tabs>
          <w:tab w:val="left" w:pos="284"/>
        </w:tabs>
        <w:ind w:left="993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целях сохранения исторической памяти о трагедии</w:t>
      </w:r>
      <w:r w:rsidR="00423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мирного населения СССР – жертвах военных преступлений нацистов и их пособников в период Великой Отечественной войны 1941-1945 годов. </w:t>
      </w:r>
    </w:p>
    <w:p w14:paraId="53C0D1B8" w14:textId="0334DA36" w:rsidR="00424841" w:rsidRDefault="00424841" w:rsidP="00424841">
      <w:pPr>
        <w:pStyle w:val="a4"/>
        <w:numPr>
          <w:ilvl w:val="1"/>
          <w:numId w:val="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проведения Конкурса:</w:t>
      </w:r>
    </w:p>
    <w:p w14:paraId="1DA40CC1" w14:textId="0158BC38" w:rsidR="00424841" w:rsidRDefault="00424841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памяти о героических и трагических событиях Великой Отечественной войны 1941-1945 годов;</w:t>
      </w:r>
    </w:p>
    <w:p w14:paraId="44396492" w14:textId="314EEB0F" w:rsidR="00424841" w:rsidRDefault="00424841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F91">
        <w:rPr>
          <w:rFonts w:ascii="Times New Roman" w:hAnsi="Times New Roman" w:cs="Times New Roman"/>
          <w:sz w:val="28"/>
          <w:szCs w:val="28"/>
        </w:rPr>
        <w:t>недопущение фальсификации фактов о военных преступлениях нацистов и их пособников, геноциде мирного населения на территории стран, входивших в состав СССР в годы Великой Отечественной войны 1941-1945 годов;</w:t>
      </w:r>
    </w:p>
    <w:p w14:paraId="3B9C5F1D" w14:textId="06FA72E2" w:rsidR="00216F91" w:rsidRDefault="00216F91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подрастающего поколения к изучению трагических событий</w:t>
      </w:r>
      <w:r w:rsidR="0083383B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1941-1945 </w:t>
      </w:r>
      <w:proofErr w:type="gramStart"/>
      <w:r w:rsidR="0083383B">
        <w:rPr>
          <w:rFonts w:ascii="Times New Roman" w:hAnsi="Times New Roman" w:cs="Times New Roman"/>
          <w:sz w:val="28"/>
          <w:szCs w:val="28"/>
        </w:rPr>
        <w:t>годов,  связанных</w:t>
      </w:r>
      <w:proofErr w:type="gramEnd"/>
      <w:r w:rsidR="0083383B">
        <w:rPr>
          <w:rFonts w:ascii="Times New Roman" w:hAnsi="Times New Roman" w:cs="Times New Roman"/>
          <w:sz w:val="28"/>
          <w:szCs w:val="28"/>
        </w:rPr>
        <w:t xml:space="preserve"> с проявлением геноцида мирного населения, посредством изучения</w:t>
      </w:r>
      <w:r w:rsidR="00FB7A9E">
        <w:rPr>
          <w:rFonts w:ascii="Times New Roman" w:hAnsi="Times New Roman" w:cs="Times New Roman"/>
          <w:sz w:val="28"/>
          <w:szCs w:val="28"/>
        </w:rPr>
        <w:t xml:space="preserve"> и осмысления архивных материалов, литературы, музыкальных произведений</w:t>
      </w:r>
      <w:r w:rsidR="00AA487B">
        <w:rPr>
          <w:rFonts w:ascii="Times New Roman" w:hAnsi="Times New Roman" w:cs="Times New Roman"/>
          <w:sz w:val="28"/>
          <w:szCs w:val="28"/>
        </w:rPr>
        <w:t xml:space="preserve">, документальных и художественных фильмов, концертов и театральных постановок, созданных в период Великой Отечественной войны 1941-1945 годов или посвящённых ей; </w:t>
      </w:r>
    </w:p>
    <w:p w14:paraId="51160372" w14:textId="09D80C12" w:rsidR="00280C5A" w:rsidRDefault="00280C5A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патриотизма у подрастающего поколения через привлечение к деятельности в поисковых отрядах, к участию в мероприятиях по сохранению и увековечиванию памяти о Великой Отечественной войне 1941-1945 годов;</w:t>
      </w:r>
    </w:p>
    <w:p w14:paraId="4053C22A" w14:textId="75CB7424" w:rsidR="00280C5A" w:rsidRDefault="00280C5A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человечности; </w:t>
      </w:r>
    </w:p>
    <w:p w14:paraId="19337CB2" w14:textId="49A429F5" w:rsidR="00280C5A" w:rsidRDefault="00280C5A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взаимодействия между обучающимися Российской Федерации и зарубежных стран в деле сохранения исторической памяти о событиях Великой Отечественной войны.</w:t>
      </w:r>
    </w:p>
    <w:p w14:paraId="39EA7ED6" w14:textId="7410A19E" w:rsidR="00280C5A" w:rsidRDefault="00280C5A" w:rsidP="0042484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3D152E59" w14:textId="05133466" w:rsidR="00280C5A" w:rsidRPr="00823DA3" w:rsidRDefault="00823DA3" w:rsidP="00823DA3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DA3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4CCDD212" w14:textId="4CCC3FBD" w:rsidR="00823DA3" w:rsidRDefault="00823DA3" w:rsidP="00D5412F">
      <w:pPr>
        <w:pStyle w:val="a4"/>
        <w:numPr>
          <w:ilvl w:val="1"/>
          <w:numId w:val="1"/>
        </w:numPr>
        <w:tabs>
          <w:tab w:val="left" w:pos="993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добровольное.</w:t>
      </w:r>
    </w:p>
    <w:p w14:paraId="32022D8E" w14:textId="77777777" w:rsidR="00823DA3" w:rsidRDefault="00823DA3" w:rsidP="00D5412F">
      <w:pPr>
        <w:pStyle w:val="a4"/>
        <w:numPr>
          <w:ilvl w:val="1"/>
          <w:numId w:val="1"/>
        </w:numPr>
        <w:tabs>
          <w:tab w:val="left" w:pos="993"/>
        </w:tabs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среди следующих категорий участников Конкурса:</w:t>
      </w:r>
    </w:p>
    <w:p w14:paraId="7EE16D4B" w14:textId="77777777" w:rsidR="00823DA3" w:rsidRDefault="00823DA3" w:rsidP="00823DA3">
      <w:pPr>
        <w:pStyle w:val="a4"/>
        <w:tabs>
          <w:tab w:val="left" w:pos="993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5-7 классов по образовательным программам основного общего образования (категория 1); </w:t>
      </w:r>
    </w:p>
    <w:p w14:paraId="5294DE0B" w14:textId="77777777" w:rsidR="00823DA3" w:rsidRDefault="00823DA3" w:rsidP="00823DA3">
      <w:pPr>
        <w:pStyle w:val="a4"/>
        <w:tabs>
          <w:tab w:val="left" w:pos="993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8-9 классов по образовательным программам основного общего образования (категория 2);</w:t>
      </w:r>
    </w:p>
    <w:p w14:paraId="1DAE1E38" w14:textId="728281C9" w:rsidR="00823DA3" w:rsidRDefault="00823DA3" w:rsidP="00823DA3">
      <w:pPr>
        <w:pStyle w:val="a4"/>
        <w:tabs>
          <w:tab w:val="left" w:pos="993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10-11 классов по образовательным программам среднего общего образования (категория 3);</w:t>
      </w:r>
    </w:p>
    <w:p w14:paraId="52B610D9" w14:textId="6ECC6BA4" w:rsidR="00823DA3" w:rsidRDefault="00823DA3" w:rsidP="00823DA3">
      <w:pPr>
        <w:pStyle w:val="a4"/>
        <w:tabs>
          <w:tab w:val="left" w:pos="993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по образовательным программам </w:t>
      </w:r>
      <w:r w:rsidR="00B070E9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proofErr w:type="gramStart"/>
      <w:r w:rsidR="00B070E9">
        <w:rPr>
          <w:rFonts w:ascii="Times New Roman" w:hAnsi="Times New Roman" w:cs="Times New Roman"/>
          <w:sz w:val="28"/>
          <w:szCs w:val="28"/>
        </w:rPr>
        <w:t>( категория</w:t>
      </w:r>
      <w:proofErr w:type="gramEnd"/>
      <w:r w:rsidR="00B070E9">
        <w:rPr>
          <w:rFonts w:ascii="Times New Roman" w:hAnsi="Times New Roman" w:cs="Times New Roman"/>
          <w:sz w:val="28"/>
          <w:szCs w:val="28"/>
        </w:rPr>
        <w:t xml:space="preserve"> 4).</w:t>
      </w:r>
    </w:p>
    <w:p w14:paraId="334A72B5" w14:textId="4A1F549B" w:rsidR="00B070E9" w:rsidRDefault="00B070E9" w:rsidP="00823DA3">
      <w:pPr>
        <w:pStyle w:val="a4"/>
        <w:tabs>
          <w:tab w:val="left" w:pos="993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2EFDA9C2" w14:textId="49E85306" w:rsidR="00B070E9" w:rsidRPr="00D5412F" w:rsidRDefault="00B070E9" w:rsidP="00B070E9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12F">
        <w:rPr>
          <w:rFonts w:ascii="Times New Roman" w:hAnsi="Times New Roman" w:cs="Times New Roman"/>
          <w:b/>
          <w:bCs/>
          <w:sz w:val="28"/>
          <w:szCs w:val="28"/>
        </w:rPr>
        <w:t>Тематика Конкурса и жанры конкурсных сочинений</w:t>
      </w:r>
    </w:p>
    <w:p w14:paraId="70C5FAC2" w14:textId="4429BAA8" w:rsidR="00B070E9" w:rsidRDefault="00697B51" w:rsidP="00697B51">
      <w:pPr>
        <w:pStyle w:val="a4"/>
        <w:numPr>
          <w:ilvl w:val="1"/>
          <w:numId w:val="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конкурсных сочинениях участники Конкурса раскрывают по своему выбору вопросы, связанные с сохранением и увековечиванием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памяти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трагедии мирного населения СССР, жертвах военных преступлений нацистов и их пособников в период Великой Отечественной войны 1941-1945 годов (далее – тематические направления):</w:t>
      </w:r>
    </w:p>
    <w:p w14:paraId="0FEA93C7" w14:textId="1059924A" w:rsidR="00697B51" w:rsidRDefault="00697B51" w:rsidP="00697B5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преступления против детства;</w:t>
      </w:r>
    </w:p>
    <w:p w14:paraId="574DD1A9" w14:textId="4E2AA647" w:rsidR="00697B51" w:rsidRDefault="00697B51" w:rsidP="00697B5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карательные операции, направленные на централизованное уничтожение мирного населения; </w:t>
      </w:r>
    </w:p>
    <w:p w14:paraId="5539D778" w14:textId="3D2EC0EC" w:rsidR="00697B51" w:rsidRDefault="00697B51" w:rsidP="00697B5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уничтожение голодом и создание заведомо невыносимых условий существования;</w:t>
      </w:r>
    </w:p>
    <w:p w14:paraId="45ABE6DD" w14:textId="167AAF0E" w:rsidR="00697B51" w:rsidRDefault="00697B51" w:rsidP="00697B51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45A9">
        <w:rPr>
          <w:rFonts w:ascii="Times New Roman" w:hAnsi="Times New Roman" w:cs="Times New Roman"/>
          <w:sz w:val="28"/>
          <w:szCs w:val="28"/>
        </w:rPr>
        <w:t>угон на принудительные работы;</w:t>
      </w:r>
    </w:p>
    <w:p w14:paraId="7B9A5B23" w14:textId="2FA5628D" w:rsidR="00C245A9" w:rsidRDefault="00C245A9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трагедия и подвиг советского народа в произведениях искусства;</w:t>
      </w:r>
    </w:p>
    <w:p w14:paraId="76C28C38" w14:textId="3B8B92BF" w:rsidR="00C245A9" w:rsidRDefault="00C245A9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военные преступления японских милитаристов (к 80-летию победы над милитаристской Японией и окончания Второй мировой войны);</w:t>
      </w:r>
    </w:p>
    <w:p w14:paraId="74897B95" w14:textId="2B519A6E" w:rsidR="00C245A9" w:rsidRDefault="00C245A9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поисковых отрядов, общественных организаций и движений молодёжи по сохранению и увековечиванию памяти л геноциде советского народа в период Великой Отечественной войны;</w:t>
      </w:r>
    </w:p>
    <w:p w14:paraId="749E355D" w14:textId="0D0B8AC8" w:rsidR="00C245A9" w:rsidRDefault="00C245A9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107B">
        <w:rPr>
          <w:rFonts w:ascii="Times New Roman" w:hAnsi="Times New Roman" w:cs="Times New Roman"/>
          <w:sz w:val="28"/>
          <w:szCs w:val="28"/>
        </w:rPr>
        <w:t>участие в образовательно-просветительских мероприятиях проекта «Без срока давности» как личный опыт сохранения исторической памяти о трагедии мирного населения в годы Великой Отечественной войны;</w:t>
      </w:r>
    </w:p>
    <w:p w14:paraId="0ED7CC0A" w14:textId="371E94E4" w:rsidR="00F6107B" w:rsidRDefault="00F6107B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трагедия моей семьи в годы Великой Отечественной войны;</w:t>
      </w:r>
    </w:p>
    <w:p w14:paraId="2B42CDC4" w14:textId="73CFF006" w:rsidR="00F6107B" w:rsidRDefault="00F6107B" w:rsidP="0005635F">
      <w:pPr>
        <w:pStyle w:val="a4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нацизм и неонацизм: история и современность.</w:t>
      </w:r>
    </w:p>
    <w:p w14:paraId="104EB225" w14:textId="609FF16B" w:rsidR="00B31AD3" w:rsidRDefault="0005635F" w:rsidP="00B31AD3">
      <w:pPr>
        <w:pStyle w:val="a4"/>
        <w:tabs>
          <w:tab w:val="left" w:pos="1843"/>
        </w:tabs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A2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Конкурсные сочинения представляются участниками Конкурса в прозе в жанре рассказа, притчи, письма, сказки, дневника, очерка, репортажа, интервью, эссе, заочной экскурсии, рецензии, путевых заметок. </w:t>
      </w:r>
      <w:r w:rsidR="00B31AD3">
        <w:rPr>
          <w:rFonts w:ascii="Times New Roman" w:hAnsi="Times New Roman" w:cs="Times New Roman"/>
          <w:sz w:val="28"/>
          <w:szCs w:val="28"/>
        </w:rPr>
        <w:t xml:space="preserve"> </w:t>
      </w:r>
      <w:r w:rsidR="00B31AD3" w:rsidRPr="00B31AD3">
        <w:rPr>
          <w:rFonts w:ascii="Times New Roman" w:hAnsi="Times New Roman" w:cs="Times New Roman"/>
          <w:sz w:val="28"/>
          <w:szCs w:val="28"/>
        </w:rPr>
        <w:t xml:space="preserve">Поэтические тексты конкурсных сочинений не рассматриваются. </w:t>
      </w:r>
    </w:p>
    <w:p w14:paraId="72FD8151" w14:textId="2D801BBF" w:rsidR="00B31AD3" w:rsidRDefault="00B31AD3" w:rsidP="00B31AD3">
      <w:pPr>
        <w:pStyle w:val="a4"/>
        <w:tabs>
          <w:tab w:val="left" w:pos="1843"/>
        </w:tabs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Выбор тематического направления</w:t>
      </w:r>
      <w:r w:rsidR="00CA3526">
        <w:rPr>
          <w:rFonts w:ascii="Times New Roman" w:hAnsi="Times New Roman" w:cs="Times New Roman"/>
          <w:sz w:val="28"/>
          <w:szCs w:val="28"/>
        </w:rPr>
        <w:t>, жанра и названия работы участниками Конкурса осуществляется самостоятельно.</w:t>
      </w:r>
    </w:p>
    <w:p w14:paraId="26B53D83" w14:textId="3E4C205F" w:rsidR="00CA3526" w:rsidRDefault="00CA3526" w:rsidP="00B31AD3">
      <w:pPr>
        <w:pStyle w:val="a4"/>
        <w:tabs>
          <w:tab w:val="left" w:pos="1843"/>
        </w:tabs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Методические рекомендации по организации и проведению Конкурса размещаются </w:t>
      </w:r>
      <w:r w:rsidR="002C2148">
        <w:rPr>
          <w:rFonts w:ascii="Times New Roman" w:hAnsi="Times New Roman" w:cs="Times New Roman"/>
          <w:sz w:val="28"/>
          <w:szCs w:val="28"/>
        </w:rPr>
        <w:t>на сайте Конкурса.</w:t>
      </w:r>
    </w:p>
    <w:p w14:paraId="0982B442" w14:textId="7649EFFC" w:rsidR="002C2148" w:rsidRDefault="002C2148" w:rsidP="00B31AD3">
      <w:pPr>
        <w:pStyle w:val="a4"/>
        <w:tabs>
          <w:tab w:val="left" w:pos="1843"/>
        </w:tabs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D88969A" w14:textId="76D74E2B" w:rsidR="002C2148" w:rsidRPr="002C2148" w:rsidRDefault="002C2148" w:rsidP="0014014C">
      <w:pPr>
        <w:pStyle w:val="a4"/>
        <w:numPr>
          <w:ilvl w:val="0"/>
          <w:numId w:val="1"/>
        </w:numPr>
        <w:tabs>
          <w:tab w:val="left" w:pos="1843"/>
        </w:tabs>
        <w:ind w:left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148">
        <w:rPr>
          <w:rFonts w:ascii="Times New Roman" w:hAnsi="Times New Roman" w:cs="Times New Roman"/>
          <w:b/>
          <w:bCs/>
          <w:sz w:val="28"/>
          <w:szCs w:val="28"/>
        </w:rPr>
        <w:t>Сроки и организация проведения Конкурса</w:t>
      </w:r>
    </w:p>
    <w:p w14:paraId="60C9737C" w14:textId="7F2ED51C" w:rsidR="00B31AD3" w:rsidRDefault="002C2148" w:rsidP="0014014C">
      <w:pPr>
        <w:pStyle w:val="a4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четыре этапа:</w:t>
      </w:r>
    </w:p>
    <w:p w14:paraId="42B28596" w14:textId="1C34A5D5" w:rsidR="002C2148" w:rsidRDefault="002C2148" w:rsidP="008919D9">
      <w:pPr>
        <w:pStyle w:val="a4"/>
        <w:tabs>
          <w:tab w:val="left" w:pos="1134"/>
        </w:tabs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23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(внутри образовательной организации) – с 1 ноября по 19 января 2026 года;</w:t>
      </w:r>
    </w:p>
    <w:p w14:paraId="2ACAAE5A" w14:textId="50E21772" w:rsidR="002C2148" w:rsidRDefault="002C2148" w:rsidP="008919D9">
      <w:pPr>
        <w:pStyle w:val="a4"/>
        <w:tabs>
          <w:tab w:val="left" w:pos="1134"/>
        </w:tabs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23">
        <w:rPr>
          <w:rFonts w:ascii="Times New Roman" w:hAnsi="Times New Roman" w:cs="Times New Roman"/>
          <w:b/>
          <w:bCs/>
          <w:sz w:val="28"/>
          <w:szCs w:val="28"/>
        </w:rPr>
        <w:t>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– с 20 января по 5 февраля 2026 года;</w:t>
      </w:r>
    </w:p>
    <w:p w14:paraId="0CAA447D" w14:textId="03E3733F" w:rsidR="002C2148" w:rsidRDefault="002C2148" w:rsidP="008919D9">
      <w:pPr>
        <w:pStyle w:val="a4"/>
        <w:tabs>
          <w:tab w:val="left" w:pos="1134"/>
        </w:tabs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07" w:rsidRPr="007C4123">
        <w:rPr>
          <w:rFonts w:ascii="Times New Roman" w:hAnsi="Times New Roman" w:cs="Times New Roman"/>
          <w:b/>
          <w:bCs/>
          <w:sz w:val="28"/>
          <w:szCs w:val="28"/>
        </w:rPr>
        <w:t>региональный этап</w:t>
      </w:r>
      <w:r w:rsidR="00F52107"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– с 6 по 17 февраля 2026 года;</w:t>
      </w:r>
    </w:p>
    <w:p w14:paraId="47C8F9F9" w14:textId="2BA29639" w:rsidR="00F52107" w:rsidRDefault="00F52107" w:rsidP="008919D9">
      <w:pPr>
        <w:pStyle w:val="a4"/>
        <w:tabs>
          <w:tab w:val="left" w:pos="1134"/>
        </w:tabs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23">
        <w:rPr>
          <w:rFonts w:ascii="Times New Roman" w:hAnsi="Times New Roman" w:cs="Times New Roman"/>
          <w:b/>
          <w:bCs/>
          <w:sz w:val="28"/>
          <w:szCs w:val="28"/>
        </w:rPr>
        <w:t>федеральный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– с 18 февраля по 17 марта 2026 года.</w:t>
      </w:r>
      <w:r w:rsidR="007C4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5C0F6" w14:textId="389F05D7" w:rsidR="003A21E5" w:rsidRDefault="007C4123" w:rsidP="0014014C">
      <w:pPr>
        <w:pStyle w:val="a4"/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Ответственные за проведение школьного этапа назначаются каждой образовательной организацией самостоятельно. Ответственным за проведение муниципального этапа является муниципальное бюджетное учреждение дополнительного образования Дом детского творчества</w:t>
      </w:r>
      <w:r w:rsidR="00132013">
        <w:rPr>
          <w:rFonts w:ascii="Times New Roman" w:hAnsi="Times New Roman" w:cs="Times New Roman"/>
          <w:sz w:val="28"/>
          <w:szCs w:val="28"/>
        </w:rPr>
        <w:t xml:space="preserve"> Ирбейского района</w:t>
      </w:r>
      <w:r w:rsidR="00FB504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E6E77">
        <w:rPr>
          <w:rFonts w:ascii="Times New Roman" w:hAnsi="Times New Roman" w:cs="Times New Roman"/>
          <w:sz w:val="28"/>
          <w:szCs w:val="28"/>
        </w:rPr>
        <w:t>М</w:t>
      </w:r>
      <w:r w:rsidR="00FB504B">
        <w:rPr>
          <w:rFonts w:ascii="Times New Roman" w:hAnsi="Times New Roman" w:cs="Times New Roman"/>
          <w:sz w:val="28"/>
          <w:szCs w:val="28"/>
        </w:rPr>
        <w:t>униципальный оператор)</w:t>
      </w:r>
      <w:r w:rsidR="00132013">
        <w:rPr>
          <w:rFonts w:ascii="Times New Roman" w:hAnsi="Times New Roman" w:cs="Times New Roman"/>
          <w:sz w:val="28"/>
          <w:szCs w:val="28"/>
        </w:rPr>
        <w:t xml:space="preserve">. Ответственным за проведение регионального этапа Конкурса является </w:t>
      </w:r>
      <w:r w:rsidR="00061C68">
        <w:rPr>
          <w:rFonts w:ascii="Times New Roman" w:hAnsi="Times New Roman" w:cs="Times New Roman"/>
          <w:sz w:val="28"/>
          <w:szCs w:val="28"/>
        </w:rPr>
        <w:t>краевое государственное автономное учреждение дополнительного профессионального образования «Красноярский краевой институт развития образования»</w:t>
      </w:r>
      <w:r w:rsidR="0013201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1C68">
        <w:rPr>
          <w:rFonts w:ascii="Times New Roman" w:hAnsi="Times New Roman" w:cs="Times New Roman"/>
          <w:sz w:val="28"/>
          <w:szCs w:val="28"/>
        </w:rPr>
        <w:t>–</w:t>
      </w:r>
      <w:r w:rsidR="00132013">
        <w:rPr>
          <w:rFonts w:ascii="Times New Roman" w:hAnsi="Times New Roman" w:cs="Times New Roman"/>
          <w:sz w:val="28"/>
          <w:szCs w:val="28"/>
        </w:rPr>
        <w:t xml:space="preserve"> </w:t>
      </w:r>
      <w:r w:rsidR="00061C68">
        <w:rPr>
          <w:rFonts w:ascii="Times New Roman" w:hAnsi="Times New Roman" w:cs="Times New Roman"/>
          <w:sz w:val="28"/>
          <w:szCs w:val="28"/>
        </w:rPr>
        <w:t>Региональный оператор, КК ИРО</w:t>
      </w:r>
      <w:r w:rsidR="00132013">
        <w:rPr>
          <w:rFonts w:ascii="Times New Roman" w:hAnsi="Times New Roman" w:cs="Times New Roman"/>
          <w:sz w:val="28"/>
          <w:szCs w:val="28"/>
        </w:rPr>
        <w:t>).</w:t>
      </w:r>
      <w:r w:rsidR="004238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8011B" w14:textId="17936661" w:rsidR="0005635F" w:rsidRDefault="002E0F6C" w:rsidP="0014014C">
      <w:pPr>
        <w:pStyle w:val="a4"/>
        <w:tabs>
          <w:tab w:val="left" w:pos="993"/>
        </w:tabs>
        <w:ind w:left="9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 </w:t>
      </w:r>
      <w:r w:rsidR="00DA3DCB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от </w:t>
      </w:r>
      <w:r w:rsidR="00DA3DCB">
        <w:rPr>
          <w:rFonts w:ascii="Times New Roman" w:hAnsi="Times New Roman" w:cs="Times New Roman"/>
          <w:sz w:val="28"/>
          <w:szCs w:val="28"/>
        </w:rPr>
        <w:t>образовательных организаций Ирбейского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по одному </w:t>
      </w:r>
      <w:r w:rsidR="00FD7BD4">
        <w:rPr>
          <w:rFonts w:ascii="Times New Roman" w:hAnsi="Times New Roman" w:cs="Times New Roman"/>
          <w:sz w:val="28"/>
          <w:szCs w:val="28"/>
        </w:rPr>
        <w:t xml:space="preserve">конкурсному сочинению по каждой категории участников Конкурса, указанной в пункте 3.2 настоящего Положения, набравшему по результатам оценки на </w:t>
      </w:r>
      <w:r w:rsidR="00DA3DCB">
        <w:rPr>
          <w:rFonts w:ascii="Times New Roman" w:hAnsi="Times New Roman" w:cs="Times New Roman"/>
          <w:sz w:val="28"/>
          <w:szCs w:val="28"/>
        </w:rPr>
        <w:t>школьном</w:t>
      </w:r>
      <w:r w:rsidR="00FD7BD4">
        <w:rPr>
          <w:rFonts w:ascii="Times New Roman" w:hAnsi="Times New Roman" w:cs="Times New Roman"/>
          <w:sz w:val="28"/>
          <w:szCs w:val="28"/>
        </w:rPr>
        <w:t xml:space="preserve"> этапе Конкурса наибольшее количество баллов. Таким образом, от каждо</w:t>
      </w:r>
      <w:r w:rsidR="00755221">
        <w:rPr>
          <w:rFonts w:ascii="Times New Roman" w:hAnsi="Times New Roman" w:cs="Times New Roman"/>
          <w:sz w:val="28"/>
          <w:szCs w:val="28"/>
        </w:rPr>
        <w:t>й</w:t>
      </w:r>
      <w:r w:rsidR="00FD7BD4">
        <w:rPr>
          <w:rFonts w:ascii="Times New Roman" w:hAnsi="Times New Roman" w:cs="Times New Roman"/>
          <w:sz w:val="28"/>
          <w:szCs w:val="28"/>
        </w:rPr>
        <w:t xml:space="preserve"> </w:t>
      </w:r>
      <w:r w:rsidR="0075522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D7BD4">
        <w:rPr>
          <w:rFonts w:ascii="Times New Roman" w:hAnsi="Times New Roman" w:cs="Times New Roman"/>
          <w:sz w:val="28"/>
          <w:szCs w:val="28"/>
        </w:rPr>
        <w:t xml:space="preserve"> </w:t>
      </w:r>
      <w:r w:rsidR="00755221">
        <w:rPr>
          <w:rFonts w:ascii="Times New Roman" w:hAnsi="Times New Roman" w:cs="Times New Roman"/>
          <w:sz w:val="28"/>
          <w:szCs w:val="28"/>
        </w:rPr>
        <w:t>Ирбейского района</w:t>
      </w:r>
      <w:r w:rsidR="00FD7BD4">
        <w:rPr>
          <w:rFonts w:ascii="Times New Roman" w:hAnsi="Times New Roman" w:cs="Times New Roman"/>
          <w:sz w:val="28"/>
          <w:szCs w:val="28"/>
        </w:rPr>
        <w:t xml:space="preserve"> для участия на</w:t>
      </w:r>
      <w:r w:rsidR="00755221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FD7BD4">
        <w:rPr>
          <w:rFonts w:ascii="Times New Roman" w:hAnsi="Times New Roman" w:cs="Times New Roman"/>
          <w:sz w:val="28"/>
          <w:szCs w:val="28"/>
        </w:rPr>
        <w:t xml:space="preserve"> этапе Конкурса направляются четыре конкурсных </w:t>
      </w:r>
      <w:r w:rsidR="00FD7BD4">
        <w:rPr>
          <w:rFonts w:ascii="Times New Roman" w:hAnsi="Times New Roman" w:cs="Times New Roman"/>
          <w:sz w:val="28"/>
          <w:szCs w:val="28"/>
        </w:rPr>
        <w:lastRenderedPageBreak/>
        <w:t xml:space="preserve">сочинения победителей </w:t>
      </w:r>
      <w:r w:rsidR="00755221">
        <w:rPr>
          <w:rFonts w:ascii="Times New Roman" w:hAnsi="Times New Roman" w:cs="Times New Roman"/>
          <w:sz w:val="28"/>
          <w:szCs w:val="28"/>
        </w:rPr>
        <w:t>школьного</w:t>
      </w:r>
      <w:r w:rsidR="00FD7BD4">
        <w:rPr>
          <w:rFonts w:ascii="Times New Roman" w:hAnsi="Times New Roman" w:cs="Times New Roman"/>
          <w:sz w:val="28"/>
          <w:szCs w:val="28"/>
        </w:rPr>
        <w:t xml:space="preserve"> этапа (по одному конкурсному сочинению по каждой категории участников Конкурса). </w:t>
      </w:r>
    </w:p>
    <w:p w14:paraId="552B2485" w14:textId="78F8F989" w:rsidR="00FD7BD4" w:rsidRPr="00FB504B" w:rsidRDefault="00FD7BD4" w:rsidP="008919D9">
      <w:pPr>
        <w:pStyle w:val="a4"/>
        <w:tabs>
          <w:tab w:val="left" w:pos="993"/>
        </w:tabs>
        <w:ind w:left="992"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Конкурсное сочинение направляется </w:t>
      </w:r>
      <w:r w:rsidR="00755221">
        <w:rPr>
          <w:rFonts w:ascii="Times New Roman" w:hAnsi="Times New Roman" w:cs="Times New Roman"/>
          <w:sz w:val="28"/>
          <w:szCs w:val="28"/>
        </w:rPr>
        <w:t xml:space="preserve">школьным координатором </w:t>
      </w:r>
      <w:r w:rsidR="00374DC2">
        <w:rPr>
          <w:rFonts w:ascii="Times New Roman" w:hAnsi="Times New Roman" w:cs="Times New Roman"/>
          <w:sz w:val="28"/>
          <w:szCs w:val="28"/>
        </w:rPr>
        <w:t xml:space="preserve">до 20 января 2025 г. </w:t>
      </w:r>
      <w:r w:rsidR="00755221">
        <w:rPr>
          <w:rFonts w:ascii="Times New Roman" w:hAnsi="Times New Roman" w:cs="Times New Roman"/>
          <w:sz w:val="28"/>
          <w:szCs w:val="28"/>
        </w:rPr>
        <w:t xml:space="preserve">на муниципальный этап по электронной почте </w:t>
      </w:r>
      <w:hyperlink r:id="rId8" w:history="1">
        <w:r w:rsidR="00755221" w:rsidRPr="0081145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ddt</w:t>
        </w:r>
        <w:r w:rsidR="00755221" w:rsidRPr="0081145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55221" w:rsidRPr="0081145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irbruo</w:t>
        </w:r>
        <w:r w:rsidR="00755221" w:rsidRPr="0081145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5221" w:rsidRPr="0081145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55221" w:rsidRPr="00755221">
        <w:rPr>
          <w:rFonts w:ascii="Times New Roman" w:hAnsi="Times New Roman" w:cs="Times New Roman"/>
          <w:sz w:val="28"/>
          <w:szCs w:val="28"/>
        </w:rPr>
        <w:t xml:space="preserve"> </w:t>
      </w:r>
      <w:r w:rsidR="002A315A" w:rsidRPr="00FB504B">
        <w:rPr>
          <w:rFonts w:ascii="Times New Roman" w:hAnsi="Times New Roman" w:cs="Times New Roman"/>
          <w:b/>
          <w:bCs/>
          <w:sz w:val="28"/>
          <w:szCs w:val="28"/>
        </w:rPr>
        <w:t>со следующими сопроводительными документами (далее - Заявка):</w:t>
      </w:r>
    </w:p>
    <w:p w14:paraId="6AF745E9" w14:textId="409A67AC" w:rsidR="002A315A" w:rsidRDefault="00FB504B" w:rsidP="008919D9">
      <w:pPr>
        <w:pStyle w:val="a4"/>
        <w:tabs>
          <w:tab w:val="left" w:pos="993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315A">
        <w:rPr>
          <w:rFonts w:ascii="Times New Roman" w:hAnsi="Times New Roman" w:cs="Times New Roman"/>
          <w:sz w:val="28"/>
          <w:szCs w:val="28"/>
        </w:rPr>
        <w:t xml:space="preserve"> анкета участника Конкурса в формате документа </w:t>
      </w:r>
      <w:r w:rsidR="002A315A" w:rsidRPr="002A315A">
        <w:rPr>
          <w:rFonts w:ascii="Times New Roman" w:hAnsi="Times New Roman" w:cs="Times New Roman"/>
          <w:sz w:val="28"/>
          <w:szCs w:val="28"/>
        </w:rPr>
        <w:t>.</w:t>
      </w:r>
      <w:r w:rsidR="002A315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2A315A" w:rsidRPr="002A315A">
        <w:rPr>
          <w:rFonts w:ascii="Times New Roman" w:hAnsi="Times New Roman" w:cs="Times New Roman"/>
          <w:sz w:val="28"/>
          <w:szCs w:val="28"/>
        </w:rPr>
        <w:t xml:space="preserve"> </w:t>
      </w:r>
      <w:r w:rsidR="002A315A">
        <w:rPr>
          <w:rFonts w:ascii="Times New Roman" w:hAnsi="Times New Roman" w:cs="Times New Roman"/>
          <w:sz w:val="28"/>
          <w:szCs w:val="28"/>
        </w:rPr>
        <w:t xml:space="preserve">или </w:t>
      </w:r>
      <w:r w:rsidR="002A315A" w:rsidRPr="002A315A">
        <w:rPr>
          <w:rFonts w:ascii="Times New Roman" w:hAnsi="Times New Roman" w:cs="Times New Roman"/>
          <w:sz w:val="28"/>
          <w:szCs w:val="28"/>
        </w:rPr>
        <w:t>.</w:t>
      </w:r>
      <w:r w:rsidR="002A315A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2A315A">
        <w:rPr>
          <w:rFonts w:ascii="Times New Roman" w:hAnsi="Times New Roman" w:cs="Times New Roman"/>
          <w:sz w:val="28"/>
          <w:szCs w:val="28"/>
        </w:rPr>
        <w:t>;</w:t>
      </w:r>
    </w:p>
    <w:p w14:paraId="781C6E5F" w14:textId="77777777" w:rsidR="00FB504B" w:rsidRDefault="00FB504B" w:rsidP="003A0F1B">
      <w:pPr>
        <w:pStyle w:val="a4"/>
        <w:tabs>
          <w:tab w:val="left" w:pos="993"/>
          <w:tab w:val="left" w:pos="2127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A315A">
        <w:rPr>
          <w:rFonts w:ascii="Times New Roman" w:hAnsi="Times New Roman" w:cs="Times New Roman"/>
          <w:sz w:val="28"/>
          <w:szCs w:val="28"/>
        </w:rPr>
        <w:t xml:space="preserve">согласие участника </w:t>
      </w:r>
      <w:r w:rsidR="004F6F02">
        <w:rPr>
          <w:rFonts w:ascii="Times New Roman" w:hAnsi="Times New Roman" w:cs="Times New Roman"/>
          <w:sz w:val="28"/>
          <w:szCs w:val="28"/>
        </w:rPr>
        <w:t>Конкурса/родителя (законных представителей) участника Конкурса на обработку персональных данных, фото- и видеосъёмку; использование фото- и видеоматериалов, конкурсного сочинения в некоммерческих целях, в том числе публикацию работы (или её фрагмента) любым способом и на любых носителях с обязательным указанием авторства участника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796DAF" w14:textId="4A88DD0F" w:rsidR="004F6F02" w:rsidRDefault="00FB504B" w:rsidP="003A0F1B">
      <w:pPr>
        <w:pStyle w:val="a4"/>
        <w:tabs>
          <w:tab w:val="left" w:pos="993"/>
          <w:tab w:val="left" w:pos="2127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конкурсную работу, написанную на бланке Конкурса</w:t>
      </w:r>
      <w:r w:rsidR="009B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отсканированную в соответствии с</w:t>
      </w:r>
      <w:r w:rsidR="004F6F02">
        <w:rPr>
          <w:rFonts w:ascii="Times New Roman" w:hAnsi="Times New Roman" w:cs="Times New Roman"/>
          <w:sz w:val="28"/>
          <w:szCs w:val="28"/>
        </w:rPr>
        <w:t xml:space="preserve"> </w:t>
      </w:r>
      <w:r w:rsidR="0059172F">
        <w:rPr>
          <w:rFonts w:ascii="Times New Roman" w:hAnsi="Times New Roman" w:cs="Times New Roman"/>
          <w:sz w:val="28"/>
          <w:szCs w:val="28"/>
        </w:rPr>
        <w:t>пунктом 6.2. настоящего Положения</w:t>
      </w:r>
      <w:r w:rsidR="00E92A79">
        <w:rPr>
          <w:rFonts w:ascii="Times New Roman" w:hAnsi="Times New Roman" w:cs="Times New Roman"/>
          <w:sz w:val="28"/>
          <w:szCs w:val="28"/>
        </w:rPr>
        <w:t>;</w:t>
      </w:r>
    </w:p>
    <w:p w14:paraId="6A8E7CFD" w14:textId="226F70F8" w:rsidR="00FB504B" w:rsidRDefault="0059172F" w:rsidP="0059172F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конкурсную работу на бланке в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B0655">
        <w:rPr>
          <w:rFonts w:ascii="Times New Roman" w:hAnsi="Times New Roman" w:cs="Times New Roman"/>
          <w:sz w:val="28"/>
          <w:szCs w:val="28"/>
        </w:rPr>
        <w:t>, оформленную в соответствии с пунктом 6.2. настоящего Положения</w:t>
      </w:r>
      <w:r w:rsidR="009B2FD5">
        <w:rPr>
          <w:rFonts w:ascii="Times New Roman" w:hAnsi="Times New Roman" w:cs="Times New Roman"/>
          <w:sz w:val="28"/>
          <w:szCs w:val="28"/>
        </w:rPr>
        <w:t>.</w:t>
      </w:r>
    </w:p>
    <w:p w14:paraId="6221A9A7" w14:textId="639FA224" w:rsidR="00FB504B" w:rsidRPr="00EA180C" w:rsidRDefault="00EA180C" w:rsidP="00EA180C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бланки и формы размещены на официальном сайте Конкурса. </w:t>
      </w:r>
    </w:p>
    <w:p w14:paraId="05DAA4D6" w14:textId="5EAB7BF5" w:rsidR="003A0F1B" w:rsidRDefault="003A0F1B" w:rsidP="0014014C">
      <w:pPr>
        <w:pStyle w:val="a4"/>
        <w:tabs>
          <w:tab w:val="left" w:pos="993"/>
          <w:tab w:val="left" w:pos="2127"/>
        </w:tabs>
        <w:ind w:left="992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Координаторы школьного и муниципального этапов отвечают за оперативный учёт поданных Заявок в соответствии с пунктом 5.3. настоящего Положения, за предоставление запрашиваемых промежуточных данных по этапам проведения Конкурса Оператору, за подготовку итогового отчёта по утверждённой Оператором форме. Координатор несёт персональную ответственность за своевременность и достоверность сведений, передаваемых Оператору.</w:t>
      </w:r>
    </w:p>
    <w:p w14:paraId="73BF4D2D" w14:textId="5E3EE843" w:rsidR="009F4B27" w:rsidRDefault="00E154FC" w:rsidP="003A0F1B">
      <w:pPr>
        <w:pStyle w:val="a4"/>
        <w:tabs>
          <w:tab w:val="left" w:pos="993"/>
          <w:tab w:val="left" w:pos="2127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рейтинговых списков Жюри определяет победителей муниципального этапа, сочинения которых набрали наибольшее количество баллов, для участия на региональном этапе Конкурса. </w:t>
      </w:r>
    </w:p>
    <w:p w14:paraId="479DB938" w14:textId="77777777" w:rsidR="00585674" w:rsidRDefault="00585674" w:rsidP="003A0F1B">
      <w:pPr>
        <w:pStyle w:val="a4"/>
        <w:tabs>
          <w:tab w:val="left" w:pos="993"/>
          <w:tab w:val="left" w:pos="2127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этапе принимают участие от муниципалитета по одной работе победителей муниципального этапа по каждой категории.</w:t>
      </w:r>
    </w:p>
    <w:p w14:paraId="2E6130E7" w14:textId="1AADD80E" w:rsidR="00585674" w:rsidRDefault="00585674" w:rsidP="003A0F1B">
      <w:pPr>
        <w:pStyle w:val="a4"/>
        <w:tabs>
          <w:tab w:val="left" w:pos="993"/>
          <w:tab w:val="left" w:pos="2127"/>
        </w:tabs>
        <w:ind w:left="992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4FB15457" w14:textId="73B6D25C" w:rsidR="00CB2383" w:rsidRPr="0014014C" w:rsidRDefault="00CB2383" w:rsidP="0014014C">
      <w:pPr>
        <w:pStyle w:val="a4"/>
        <w:numPr>
          <w:ilvl w:val="0"/>
          <w:numId w:val="1"/>
        </w:numPr>
        <w:tabs>
          <w:tab w:val="left" w:pos="993"/>
          <w:tab w:val="left" w:pos="212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383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сочинениям</w:t>
      </w:r>
    </w:p>
    <w:p w14:paraId="743CD4AB" w14:textId="7CF063AB" w:rsidR="00CB2383" w:rsidRDefault="00CB2383" w:rsidP="008262B5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конкурсные сочинения выполняются участниками Конкурса в письменном виде</w:t>
      </w:r>
      <w:r w:rsidR="008262B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бланк</w:t>
      </w:r>
      <w:r w:rsidR="008262B5">
        <w:rPr>
          <w:rFonts w:ascii="Times New Roman" w:hAnsi="Times New Roman" w:cs="Times New Roman"/>
          <w:sz w:val="28"/>
          <w:szCs w:val="28"/>
        </w:rPr>
        <w:t>е, размещённом на сайте Конкурса.</w:t>
      </w:r>
    </w:p>
    <w:p w14:paraId="2D2C9108" w14:textId="5F171160" w:rsidR="008262B5" w:rsidRDefault="008262B5" w:rsidP="008262B5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имеет право представить на Конкурс одно конкурсное сочинение, не участвовавшее ранее в данном Конкурсе и других конкурсных мероприятиях, которое выполняет самостоятельно.</w:t>
      </w:r>
    </w:p>
    <w:p w14:paraId="122CA184" w14:textId="77777777" w:rsidR="0059172F" w:rsidRDefault="00313D8F" w:rsidP="0059172F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муниципальный этап Конкурса </w:t>
      </w:r>
      <w:r w:rsidR="0059172F">
        <w:rPr>
          <w:rFonts w:ascii="Times New Roman" w:hAnsi="Times New Roman" w:cs="Times New Roman"/>
          <w:sz w:val="28"/>
          <w:szCs w:val="28"/>
        </w:rPr>
        <w:t xml:space="preserve">конкурсное сочинение принимается в двух форматах: </w:t>
      </w:r>
    </w:p>
    <w:p w14:paraId="553CEDDD" w14:textId="77777777" w:rsidR="0059172F" w:rsidRDefault="0059172F" w:rsidP="0059172F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сканированном виде (в едином файле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тип изображения ЧБ, разрешение 600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sz w:val="28"/>
          <w:szCs w:val="28"/>
        </w:rPr>
        <w:t>, объёмом не более 3 МБ);</w:t>
      </w:r>
    </w:p>
    <w:p w14:paraId="1D7E17DF" w14:textId="77777777" w:rsidR="0059172F" w:rsidRDefault="0059172F" w:rsidP="0059172F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текстовом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313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13D8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313D8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текст без подчёркиваний и таблиц,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D3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>, размер – 14, межстрочный интервал – 1,5, выравнивание – по ширине, объём – не более 6 печатных страниц</w:t>
      </w:r>
      <w:r w:rsidRPr="00313D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EA0A3" w14:textId="3D92333A" w:rsidR="00D82970" w:rsidRPr="0059172F" w:rsidRDefault="0059172F" w:rsidP="0059172F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одного из указанных вариантов представления конкурсное сочинение на муниципальный этап Конкурса не принимается. </w:t>
      </w:r>
    </w:p>
    <w:p w14:paraId="52A8D723" w14:textId="77777777" w:rsidR="00DE6578" w:rsidRDefault="00DE6578" w:rsidP="00DE6578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участников, не соответствующие тематике Конкурса, а также содержащие оскорбительные высказывания в адрес организаторов, партнёров, других участников Конкурса, любых иных третьих лиц, фальсификацию исторических фактов или высказывания, противоречащие основам общечеловеческих моральных норм, не допускаются к участию на всех этапах Конкурса. </w:t>
      </w:r>
    </w:p>
    <w:p w14:paraId="03E08F28" w14:textId="77777777" w:rsidR="00DE6578" w:rsidRDefault="00DE6578" w:rsidP="00DE6578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подлежат оценке жюри Конкурса конкурсные сочинения, подготовленные с нарушением требований к их оформлению или с нарушением сроков представления, установленных Учредителем. </w:t>
      </w:r>
    </w:p>
    <w:p w14:paraId="670C87AF" w14:textId="7521D6A5" w:rsidR="00DE6578" w:rsidRDefault="00DE6578" w:rsidP="00DE6578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проверяет конкурсные сочинения на наличие неправомерного использования чужого текста без указания на автора и источник заимствований. В случае выявления высокого процента неправомерных заимствований в конкурсном сочинении (более 25%) участник Конкурса лишается права на дальнейшее участие в Конкурсе. </w:t>
      </w:r>
    </w:p>
    <w:p w14:paraId="2E3476DF" w14:textId="2DC11777" w:rsidR="00254655" w:rsidRDefault="00254655" w:rsidP="00254655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63ADEA86" w14:textId="3FF25BBB" w:rsidR="00254655" w:rsidRDefault="00254655" w:rsidP="0014014C">
      <w:pPr>
        <w:pStyle w:val="a4"/>
        <w:numPr>
          <w:ilvl w:val="0"/>
          <w:numId w:val="1"/>
        </w:numPr>
        <w:tabs>
          <w:tab w:val="left" w:pos="2127"/>
        </w:tabs>
        <w:ind w:left="2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655">
        <w:rPr>
          <w:rFonts w:ascii="Times New Roman" w:hAnsi="Times New Roman" w:cs="Times New Roman"/>
          <w:b/>
          <w:bCs/>
          <w:sz w:val="28"/>
          <w:szCs w:val="28"/>
        </w:rPr>
        <w:t>Критерии и порядок оценки конкурсных сочинений</w:t>
      </w:r>
    </w:p>
    <w:p w14:paraId="4FB5FA03" w14:textId="1E880F3D" w:rsidR="00254655" w:rsidRDefault="00254655" w:rsidP="00AD0E23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конкурсное сочинение на школьном, муниципальном, региональном и федеральном этапах Конкурса проверяется и оценивается тремя членами жюри </w:t>
      </w:r>
      <w:r w:rsidR="00AD0E23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0E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D5799" w14:textId="2F01CE14" w:rsidR="00AD0E23" w:rsidRDefault="00AD0E23" w:rsidP="00AD0E23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конкурсных сочинений жюри школьного, муниципального, регионального и федерального этапов Конкурса осуществляется по следующим критериям:</w:t>
      </w:r>
    </w:p>
    <w:p w14:paraId="734BA117" w14:textId="704E2C16" w:rsidR="00AD0E23" w:rsidRPr="00275EFB" w:rsidRDefault="002D5779" w:rsidP="00AD0E23">
      <w:pPr>
        <w:pStyle w:val="a4"/>
        <w:numPr>
          <w:ilvl w:val="0"/>
          <w:numId w:val="2"/>
        </w:numPr>
        <w:tabs>
          <w:tab w:val="left" w:pos="993"/>
          <w:tab w:val="left" w:pos="2127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5EFB">
        <w:rPr>
          <w:rFonts w:ascii="Times New Roman" w:hAnsi="Times New Roman" w:cs="Times New Roman"/>
          <w:i/>
          <w:iCs/>
          <w:sz w:val="28"/>
          <w:szCs w:val="28"/>
        </w:rPr>
        <w:t>Содержание конкурсного сочинения:</w:t>
      </w:r>
    </w:p>
    <w:p w14:paraId="01FE4BA5" w14:textId="6705421F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сочинения выбранному тематическому направлению;</w:t>
      </w:r>
    </w:p>
    <w:p w14:paraId="4FC69AE5" w14:textId="501A4670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сочинения выбранной теме;</w:t>
      </w:r>
    </w:p>
    <w:p w14:paraId="1B0D121A" w14:textId="602F0839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раскрытия темы сочинения;</w:t>
      </w:r>
    </w:p>
    <w:p w14:paraId="075B4DF9" w14:textId="3250C535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цельность и логичность композиции сочинения;</w:t>
      </w:r>
    </w:p>
    <w:p w14:paraId="5FAA5F9D" w14:textId="364AF545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корректное использование в сочинении литературного, исторического, фактического (в том числе биографического), научного и другого материала;</w:t>
      </w:r>
    </w:p>
    <w:p w14:paraId="74B0180D" w14:textId="0B7B2FBD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оригинальность авторского замысла;</w:t>
      </w:r>
    </w:p>
    <w:p w14:paraId="0FE32A26" w14:textId="47D7F264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выражение в сочинении авторской позиции;</w:t>
      </w:r>
    </w:p>
    <w:p w14:paraId="427AB9F3" w14:textId="4643A26F" w:rsidR="002D5779" w:rsidRDefault="002D5779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5EFB">
        <w:rPr>
          <w:rFonts w:ascii="Times New Roman" w:hAnsi="Times New Roman" w:cs="Times New Roman"/>
          <w:i/>
          <w:iCs/>
          <w:sz w:val="28"/>
          <w:szCs w:val="28"/>
        </w:rPr>
        <w:t xml:space="preserve">2) </w:t>
      </w:r>
      <w:r w:rsidR="00275EFB" w:rsidRPr="00275EFB">
        <w:rPr>
          <w:rFonts w:ascii="Times New Roman" w:hAnsi="Times New Roman" w:cs="Times New Roman"/>
          <w:i/>
          <w:iCs/>
          <w:sz w:val="28"/>
          <w:szCs w:val="28"/>
        </w:rPr>
        <w:t>жанровое и языковое своеобразие конкурсного сочинения:</w:t>
      </w:r>
    </w:p>
    <w:p w14:paraId="2BBB61EE" w14:textId="2B8BF2D8" w:rsidR="001045C4" w:rsidRDefault="001045C4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соответствие содержания конкурсного сочинения выбранному жанру;</w:t>
      </w:r>
    </w:p>
    <w:p w14:paraId="32F02502" w14:textId="182FA274" w:rsidR="001045C4" w:rsidRDefault="001045C4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разнообразие синтаксических конструкций;</w:t>
      </w:r>
    </w:p>
    <w:p w14:paraId="7677EF04" w14:textId="363189A9" w:rsidR="001045C4" w:rsidRDefault="001045C4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целесообразность использования языковых средств;</w:t>
      </w:r>
    </w:p>
    <w:p w14:paraId="257AE50C" w14:textId="0AE7B3C3" w:rsidR="001045C4" w:rsidRDefault="001045C4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45C4">
        <w:rPr>
          <w:rFonts w:ascii="Times New Roman" w:hAnsi="Times New Roman" w:cs="Times New Roman"/>
          <w:sz w:val="28"/>
          <w:szCs w:val="28"/>
        </w:rPr>
        <w:t>тилевое единство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E7FF27" w14:textId="23733DFD" w:rsidR="001045C4" w:rsidRDefault="001045C4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45C4">
        <w:rPr>
          <w:rFonts w:ascii="Times New Roman" w:hAnsi="Times New Roman" w:cs="Times New Roman"/>
          <w:i/>
          <w:iCs/>
          <w:sz w:val="28"/>
          <w:szCs w:val="28"/>
        </w:rPr>
        <w:t>3) грамотность конкурсного сочинения</w:t>
      </w:r>
      <w:r w:rsidR="00AF5FF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71DE6AF" w14:textId="1615ED99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орфографических норм русского языка;</w:t>
      </w:r>
    </w:p>
    <w:p w14:paraId="6248C42C" w14:textId="3039FA53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пунктуационных норм русского языка;</w:t>
      </w:r>
    </w:p>
    <w:p w14:paraId="3B451DCA" w14:textId="5346F4B4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грамматических норм русского языка;</w:t>
      </w:r>
    </w:p>
    <w:p w14:paraId="64268145" w14:textId="1A49D299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речевых норм русского языка;</w:t>
      </w:r>
    </w:p>
    <w:p w14:paraId="1D20F7DF" w14:textId="7862B0D0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FFE">
        <w:rPr>
          <w:rFonts w:ascii="Times New Roman" w:hAnsi="Times New Roman" w:cs="Times New Roman"/>
          <w:i/>
          <w:iCs/>
          <w:sz w:val="28"/>
          <w:szCs w:val="28"/>
        </w:rPr>
        <w:t>4) эмоциональное воздействие на читателя</w:t>
      </w:r>
      <w:r w:rsidR="0045288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B995092" w14:textId="77777777" w:rsidR="00397633" w:rsidRDefault="00B908C2" w:rsidP="00B908C2">
      <w:pPr>
        <w:pStyle w:val="a4"/>
        <w:tabs>
          <w:tab w:val="left" w:pos="993"/>
          <w:tab w:val="left" w:pos="2127"/>
        </w:tabs>
        <w:ind w:left="2160" w:hanging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Оценка по каждому показателю выставляется по шкале 0-2 балла. </w:t>
      </w:r>
    </w:p>
    <w:p w14:paraId="0E7B1600" w14:textId="77777777" w:rsidR="00397633" w:rsidRDefault="00397633" w:rsidP="00B908C2">
      <w:pPr>
        <w:pStyle w:val="a4"/>
        <w:tabs>
          <w:tab w:val="left" w:pos="993"/>
          <w:tab w:val="left" w:pos="2127"/>
        </w:tabs>
        <w:ind w:left="2160" w:hanging="884"/>
        <w:jc w:val="both"/>
        <w:rPr>
          <w:rFonts w:ascii="Times New Roman" w:hAnsi="Times New Roman" w:cs="Times New Roman"/>
          <w:sz w:val="28"/>
          <w:szCs w:val="28"/>
        </w:rPr>
      </w:pPr>
    </w:p>
    <w:p w14:paraId="7D2600F0" w14:textId="42EC0440" w:rsidR="00452887" w:rsidRPr="00397633" w:rsidRDefault="00397633" w:rsidP="0014014C">
      <w:pPr>
        <w:pStyle w:val="a4"/>
        <w:numPr>
          <w:ilvl w:val="0"/>
          <w:numId w:val="1"/>
        </w:numPr>
        <w:tabs>
          <w:tab w:val="left" w:pos="1985"/>
          <w:tab w:val="left" w:pos="2127"/>
        </w:tabs>
        <w:ind w:left="1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33">
        <w:rPr>
          <w:rFonts w:ascii="Times New Roman" w:hAnsi="Times New Roman" w:cs="Times New Roman"/>
          <w:b/>
          <w:bCs/>
          <w:sz w:val="28"/>
          <w:szCs w:val="28"/>
        </w:rPr>
        <w:t>Определение победителей и подведение итогов Конкурса</w:t>
      </w:r>
    </w:p>
    <w:p w14:paraId="09D822C5" w14:textId="0BB08E49" w:rsidR="00AF5FFE" w:rsidRDefault="00AF5FFE" w:rsidP="002D5779">
      <w:pPr>
        <w:pStyle w:val="a4"/>
        <w:tabs>
          <w:tab w:val="left" w:pos="993"/>
          <w:tab w:val="left" w:pos="2127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14:paraId="0F4F376A" w14:textId="5A28BB0C" w:rsidR="00397633" w:rsidRDefault="009D6AD3" w:rsidP="00397633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ind w:hanging="5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результатов оценивания конкурсных сочинений Жюри определяется 1 победитель и 4 призёра в каждой категории участников. Результаты оценивания оформляются в виде рейтингового списка участников муниципального этапа Конкурса.</w:t>
      </w:r>
    </w:p>
    <w:p w14:paraId="7503A5CE" w14:textId="1CEFDEFB" w:rsidR="00A059D7" w:rsidRDefault="0073335C" w:rsidP="00397633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ind w:hanging="5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призёры Конкурса награждаются дипломами. Педагоги, подготовившие победителей и призёров – благодарственными письмами. </w:t>
      </w:r>
    </w:p>
    <w:p w14:paraId="394A09FE" w14:textId="0E926534" w:rsidR="00756C6B" w:rsidRDefault="00756C6B" w:rsidP="00397633">
      <w:pPr>
        <w:pStyle w:val="a4"/>
        <w:numPr>
          <w:ilvl w:val="1"/>
          <w:numId w:val="1"/>
        </w:numPr>
        <w:tabs>
          <w:tab w:val="left" w:pos="993"/>
          <w:tab w:val="left" w:pos="2127"/>
        </w:tabs>
        <w:ind w:hanging="5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сочинения победителей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этапа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направляются Муниципальным оператором на региональный этап Конкурса. </w:t>
      </w:r>
    </w:p>
    <w:p w14:paraId="4EBC0D12" w14:textId="77777777" w:rsidR="00E2471C" w:rsidRPr="005E18BD" w:rsidRDefault="00E2471C" w:rsidP="005E18BD">
      <w:pPr>
        <w:pStyle w:val="a4"/>
        <w:tabs>
          <w:tab w:val="left" w:pos="993"/>
          <w:tab w:val="left" w:pos="2127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0768D545" w14:textId="77777777" w:rsidR="005E18BD" w:rsidRDefault="005E18BD" w:rsidP="005E18BD">
      <w:pPr>
        <w:pStyle w:val="a4"/>
        <w:tabs>
          <w:tab w:val="left" w:pos="993"/>
          <w:tab w:val="left" w:pos="2127"/>
        </w:tabs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14:paraId="7A52A1A5" w14:textId="77777777" w:rsidR="005E18BD" w:rsidRPr="00AF5FFE" w:rsidRDefault="005E18BD" w:rsidP="005E18BD">
      <w:pPr>
        <w:pStyle w:val="a4"/>
        <w:tabs>
          <w:tab w:val="left" w:pos="993"/>
          <w:tab w:val="left" w:pos="2127"/>
        </w:tabs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5E18BD" w:rsidRPr="00AF5FFE" w:rsidSect="00B31A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76FBE"/>
    <w:multiLevelType w:val="multilevel"/>
    <w:tmpl w:val="0AB87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7EA020FE"/>
    <w:multiLevelType w:val="hybridMultilevel"/>
    <w:tmpl w:val="2FAC41CA"/>
    <w:lvl w:ilvl="0" w:tplc="970C51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85"/>
    <w:rsid w:val="000019E6"/>
    <w:rsid w:val="00004CDA"/>
    <w:rsid w:val="00034E03"/>
    <w:rsid w:val="000514B4"/>
    <w:rsid w:val="0005496E"/>
    <w:rsid w:val="0005635F"/>
    <w:rsid w:val="00061C68"/>
    <w:rsid w:val="000E29F1"/>
    <w:rsid w:val="001045C4"/>
    <w:rsid w:val="00132013"/>
    <w:rsid w:val="0014014C"/>
    <w:rsid w:val="001C275C"/>
    <w:rsid w:val="00216F91"/>
    <w:rsid w:val="00254655"/>
    <w:rsid w:val="00275EFB"/>
    <w:rsid w:val="00280C5A"/>
    <w:rsid w:val="002A315A"/>
    <w:rsid w:val="002C2148"/>
    <w:rsid w:val="002D5779"/>
    <w:rsid w:val="002E0F6C"/>
    <w:rsid w:val="00313D8F"/>
    <w:rsid w:val="00374DC2"/>
    <w:rsid w:val="00397633"/>
    <w:rsid w:val="003A0F1B"/>
    <w:rsid w:val="003A21E5"/>
    <w:rsid w:val="003D5FD1"/>
    <w:rsid w:val="004238B7"/>
    <w:rsid w:val="00424841"/>
    <w:rsid w:val="00452887"/>
    <w:rsid w:val="00455366"/>
    <w:rsid w:val="00476C71"/>
    <w:rsid w:val="004E6E77"/>
    <w:rsid w:val="004F6F02"/>
    <w:rsid w:val="00515A5D"/>
    <w:rsid w:val="00531685"/>
    <w:rsid w:val="0058151B"/>
    <w:rsid w:val="00585674"/>
    <w:rsid w:val="0059172F"/>
    <w:rsid w:val="005E18BD"/>
    <w:rsid w:val="006154E4"/>
    <w:rsid w:val="0066547C"/>
    <w:rsid w:val="00690E9F"/>
    <w:rsid w:val="00697B51"/>
    <w:rsid w:val="006C2505"/>
    <w:rsid w:val="0073335C"/>
    <w:rsid w:val="00755221"/>
    <w:rsid w:val="00756C6B"/>
    <w:rsid w:val="007B0655"/>
    <w:rsid w:val="007C4123"/>
    <w:rsid w:val="007C5F48"/>
    <w:rsid w:val="00823DA3"/>
    <w:rsid w:val="008262B5"/>
    <w:rsid w:val="0083383B"/>
    <w:rsid w:val="008919D9"/>
    <w:rsid w:val="009B2FD5"/>
    <w:rsid w:val="009D6AD3"/>
    <w:rsid w:val="009F4B27"/>
    <w:rsid w:val="009F5460"/>
    <w:rsid w:val="00A059D7"/>
    <w:rsid w:val="00A212EC"/>
    <w:rsid w:val="00A43EC0"/>
    <w:rsid w:val="00AA487B"/>
    <w:rsid w:val="00AD06E2"/>
    <w:rsid w:val="00AD0E23"/>
    <w:rsid w:val="00AF5FFE"/>
    <w:rsid w:val="00B070E9"/>
    <w:rsid w:val="00B31AD3"/>
    <w:rsid w:val="00B742C0"/>
    <w:rsid w:val="00B76A59"/>
    <w:rsid w:val="00B908C2"/>
    <w:rsid w:val="00C1448D"/>
    <w:rsid w:val="00C245A9"/>
    <w:rsid w:val="00C91F7C"/>
    <w:rsid w:val="00CA3526"/>
    <w:rsid w:val="00CB2383"/>
    <w:rsid w:val="00D5412F"/>
    <w:rsid w:val="00D613C9"/>
    <w:rsid w:val="00D82970"/>
    <w:rsid w:val="00DA3DCB"/>
    <w:rsid w:val="00DC29BF"/>
    <w:rsid w:val="00DE6578"/>
    <w:rsid w:val="00E154FC"/>
    <w:rsid w:val="00E2471C"/>
    <w:rsid w:val="00E70C29"/>
    <w:rsid w:val="00E7165A"/>
    <w:rsid w:val="00E76F0F"/>
    <w:rsid w:val="00E92A79"/>
    <w:rsid w:val="00EA180C"/>
    <w:rsid w:val="00ED3553"/>
    <w:rsid w:val="00F52107"/>
    <w:rsid w:val="00F6107B"/>
    <w:rsid w:val="00FB504B"/>
    <w:rsid w:val="00FB7A9E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EBC4"/>
  <w15:chartTrackingRefBased/>
  <w15:docId w15:val="{259EF20C-4D44-4978-A823-5F1F6AA1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19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@irbru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c.memory45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35E1-E7C0-45F9-A866-C932AEDC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2025-11-06T08:21:00Z</dcterms:created>
  <dcterms:modified xsi:type="dcterms:W3CDTF">2025-11-19T04:46:00Z</dcterms:modified>
</cp:coreProperties>
</file>